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149"/>
        <w:gridCol w:w="3075"/>
        <w:gridCol w:w="2960"/>
      </w:tblGrid>
      <w:tr>
        <w:trPr/>
        <w:tc>
          <w:tcPr>
            <w:tcW w:w="314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Requisition17285</w:t>
            </w:r>
          </w:p>
        </w:tc>
        <w:tc>
          <w:tcPr>
            <w:tcW w:w="307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Developer/Programmer Analyst III</w:t>
            </w:r>
          </w:p>
        </w:tc>
        <w:tc>
          <w:tcPr>
            <w:tcW w:w="29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Developer/Programmer Analyst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Developer/Programmer Analyst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Developer/Programmer Analyst 3,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sz w:val="16"/>
        </w:rPr>
      </w:pPr>
      <w:r>
        <w:rPr>
          <w:rFonts w:ascii="Times New Roman" w:hAnsi="Times New Roman" w:cs="Times New Roman" w:eastAsia="Times New Roman"/>
          <w:sz w:val="16"/>
        </w:rPr>
        <w:t xml:space="preserve">Develop and maintain ServiceNow modules and custom applications. Implement and deploy ServiceNow solutions for TCEQ projects. Configure workflows, business rules, scripts, and integrations meeting TCEQ, DIR and World Wide Web Consortium (W3C) specifications and agency standards.  Ensure alignment with ServiceNow best practices and ITSM goals. </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1064"/>
        <w:gridCol w:w="2305"/>
        <w:gridCol w:w="5815"/>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0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230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581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10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30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81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Advanced knowledge of ServiceNow platform and scripting.</w:t>
            </w:r>
          </w:p>
        </w:tc>
      </w:tr>
      <w:tr>
        <w:trPr/>
        <w:tc>
          <w:tcPr>
            <w:tcW w:w="10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230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81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Flow Designer, Service Catalog, and integrations.</w:t>
            </w:r>
          </w:p>
        </w:tc>
      </w:tr>
      <w:tr>
        <w:trPr/>
        <w:tc>
          <w:tcPr>
            <w:tcW w:w="10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230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81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Understanding of ITIL-based ITSM processes.</w:t>
            </w:r>
          </w:p>
        </w:tc>
      </w:tr>
      <w:tr>
        <w:trPr/>
        <w:tc>
          <w:tcPr>
            <w:tcW w:w="10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230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81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with ServiceNow administration and updates.</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09/01/2026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08/31/2028</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4000</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12100 Park 35 Circle, Bldg. A, Austin, TX 78753</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Commission on Environmental Quality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BodyText"/>
        <w:bidi w:val="0"/>
        <w:ind w:hanging="0" w:left="300" w:right="0"/>
        <w:jc w:val="left"/>
        <w:rPr>
          <w:rFonts w:ascii="Times New Roman" w:hAnsi="Times New Roman" w:cs="Times New Roman" w:eastAsia="Times New Roman"/>
          <w:sz w:val="16"/>
        </w:rPr>
      </w:pPr>
      <w:r>
        <w:rPr>
          <w:rFonts w:ascii="Times New Roman" w:hAnsi="Times New Roman" w:cs="Times New Roman" w:eastAsia="Times New Roman"/>
          <w:sz w:val="16"/>
        </w:rPr>
        <w:t>Ensure alignment with ServiceNow best practices and ITSM goals.</w:t>
      </w:r>
    </w:p>
    <w:p>
      <w:pPr>
        <w:pStyle w:val="BodyText"/>
        <w:bidi w:val="0"/>
        <w:ind w:hanging="0" w:left="300" w:right="0"/>
        <w:jc w:val="left"/>
        <w:rPr>
          <w:rFonts w:ascii="Times New Roman" w:hAnsi="Times New Roman" w:cs="Times New Roman" w:eastAsia="Times New Roman"/>
        </w:rPr>
      </w:pPr>
      <w:r>
        <w:rPr>
          <w:rFonts w:cs="Times New Roman" w:ascii="Times New Roman" w:hAnsi="Times New Roman" w:eastAsia="Times New Roman"/>
          <w:szCs w:val="16"/>
        </w:rPr>
        <w:t>﻿</w:t>
      </w:r>
      <w:r>
        <w:rPr>
          <w:rFonts w:ascii="Times New Roman" w:hAnsi="Times New Roman" w:cs="Times New Roman" w:eastAsia="Times New Roman"/>
          <w:sz w:val="16"/>
        </w:rPr>
        <w:t>Support System Acceptance/User Acceptance testing issue resolutions.</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Requisition17285</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Developer/Programmer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4223"/>
        <w:gridCol w:w="4961"/>
      </w:tblGrid>
      <w:tr>
        <w:trPr/>
        <w:tc>
          <w:tcPr>
            <w:tcW w:w="42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Requisition17285</w:t>
            </w:r>
          </w:p>
        </w:tc>
        <w:tc>
          <w:tcPr>
            <w:tcW w:w="4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Developer/Programmer Analyst 3 </w:t>
            </w:r>
          </w:p>
        </w:tc>
      </w:tr>
      <w:tr>
        <w:trPr/>
        <w:tc>
          <w:tcPr>
            <w:tcW w:w="422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961"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766"/>
        <w:gridCol w:w="1750"/>
        <w:gridCol w:w="1554"/>
        <w:gridCol w:w="4114"/>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76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7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1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76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1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Advanced knowledge of ServiceNow platform and scripting.</w:t>
            </w:r>
          </w:p>
        </w:tc>
      </w:tr>
      <w:tr>
        <w:trPr/>
        <w:tc>
          <w:tcPr>
            <w:tcW w:w="176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1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Flow Designer, Service Catalog, and integrations.</w:t>
            </w:r>
          </w:p>
        </w:tc>
      </w:tr>
      <w:tr>
        <w:trPr/>
        <w:tc>
          <w:tcPr>
            <w:tcW w:w="176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1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Understanding of ITIL-based ITSM processes.</w:t>
            </w:r>
          </w:p>
        </w:tc>
      </w:tr>
      <w:tr>
        <w:trPr/>
        <w:tc>
          <w:tcPr>
            <w:tcW w:w="176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114"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with ServiceNow administration and updates.</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675"/>
        <w:gridCol w:w="4509"/>
      </w:tblGrid>
      <w:tr>
        <w:trPr/>
        <w:tc>
          <w:tcPr>
            <w:tcW w:w="467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Requisition17285</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Developer/Programmer Analyst 3</w:t>
            </w:r>
          </w:p>
        </w:tc>
      </w:tr>
      <w:tr>
        <w:trPr/>
        <w:tc>
          <w:tcPr>
            <w:tcW w:w="467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509"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Requisition17285 for Texas Commission on Environmental Quality.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sans-serif"/>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