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IT STAFFING SERVICES SOLICITATION UNDER</w:t>
        <w:br/>
        <w:t>DEPARTMENT OF INFORMATION RESOURCES</w:t>
        <w:br/>
        <w:t>IT STAFF AUGMENTATION CONTRACT (ITSAC)</w:t>
      </w:r>
    </w:p>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28" w:type="dxa"/>
          <w:left w:w="28" w:type="dxa"/>
          <w:bottom w:w="28" w:type="dxa"/>
          <w:right w:w="28" w:type="dxa"/>
        </w:tblCellMar>
      </w:tblPr>
      <w:tblGrid>
        <w:gridCol w:w="3855"/>
        <w:gridCol w:w="2743"/>
        <w:gridCol w:w="2586"/>
      </w:tblGrid>
      <w:tr>
        <w:trPr/>
        <w:tc>
          <w:tcPr>
            <w:tcW w:w="385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Reference Number: 529601694</w:t>
            </w:r>
          </w:p>
        </w:tc>
        <w:tc>
          <w:tcPr>
            <w:tcW w:w="274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Working Title: Systems Analyst 3</w:t>
            </w:r>
          </w:p>
        </w:tc>
        <w:tc>
          <w:tcPr>
            <w:tcW w:w="258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Systems Analyst 3 </w:t>
            </w:r>
          </w:p>
        </w:tc>
      </w:tr>
    </w:tbl>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 xml:space="preserve">I.  DESCRIPTION OF SERVICES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br/>
        <w:br/>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requires the services of </w:t>
      </w:r>
      <w:r>
        <w:rPr>
          <w:rFonts w:ascii="Times New Roman" w:hAnsi="Times New Roman" w:cs="Times New Roman" w:eastAsia="Times New Roman"/>
          <w:rStyle w:val="Strong"/>
        </w:rPr>
        <w:t>1 Systems Analyst 3</w:t>
      </w:r>
      <w:r>
        <w:rPr>
          <w:rFonts w:ascii="Times New Roman" w:hAnsi="Times New Roman" w:cs="Times New Roman" w:eastAsia="Times New Roman"/>
        </w:rPr>
        <w:t>, hereafter referred to as Candidate(s), who meets the general qualifications of </w:t>
      </w:r>
      <w:r>
        <w:rPr>
          <w:rFonts w:ascii="Times New Roman" w:hAnsi="Times New Roman" w:cs="Times New Roman" w:eastAsia="Times New Roman"/>
          <w:rStyle w:val="Strong"/>
        </w:rPr>
        <w:t xml:space="preserve">Systems Analyst 3, Applications/Software Development </w:t>
      </w:r>
      <w:r>
        <w:rPr>
          <w:rFonts w:ascii="Times New Roman" w:hAnsi="Times New Roman" w:cs="Times New Roman" w:eastAsia="Times New Roman"/>
        </w:rPr>
        <w:t xml:space="preserve">and the specifications outlined in this document for the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w:t>
        <w:br/>
        <w:br/>
        <w:t xml:space="preserve">All work products resulting from the project shall be considered "works made for hire" and are the property of the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and may include pre-selection requirements that potential Vendors (and their Candidates) submit to and satisfy criminal background checks as authorized by Texas law.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will pay no fees for interviews or discussions, which occur during the process of selecting a Candidate(s).</w:t>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8 or more years of experience, relies on experience and judgment to plan and accomplish goals, independently performs a variety of complicated tasks, a wide degree of creativity and latitude is expected.</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Understands business objectives and problems, identifies alternative solutions, performs studies and cost/benefit analysis of alternatives. Analyzes user requirements, procedures, and problems to automate processing or to improve existing computer system: Confers with personnel of organizational units involved to analyze current operational procedures, identify problems, and learn specific input and output requirements, such as forms of data input, how data is to be; summarized, and formats for reports. Writes detailed description of user needs, program functions, and steps required to develop or modify computer program. Reviews computer system capabilities, specifications, and scheduling limitations to determine if requested program or program change is possible within existing system.</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w:t>
      </w:r>
      <w:r>
        <w:rPr>
          <w:rFonts w:ascii="Times New Roman" w:hAnsi="Times New Roman" w:cs="Times New Roman" w:eastAsia="Times New Roman"/>
        </w:rPr>
        <w:t>The Scrum Master is responsible for facilitating Agile delivery, enabling high</w:t>
        <w:noBreakHyphen/>
        <w:t>performing cross</w:t>
        <w:noBreakHyphen/>
        <w:t>functional teams, and ensuring consistent application of Scrum principles and practices. This role supports delivery of enterprise data, analytics, and modernization initiatives by fostering collaboration, transparency, and continuous improvement.</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The Scrum Master serves as a servant leader and coach to the product owner, development team, and stakeholders, removing impediments, promoting Agile best practices, and ensuring alignment with program and organizational goals.</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II.  CANDIDATE SKILLS AND QUALIFICATIONS</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75" w:type="dxa"/>
          <w:left w:w="75" w:type="dxa"/>
          <w:bottom w:w="75" w:type="dxa"/>
          <w:right w:w="75" w:type="dxa"/>
        </w:tblCellMar>
      </w:tblPr>
      <w:tblGrid>
        <w:gridCol w:w="954"/>
        <w:gridCol w:w="1969"/>
        <w:gridCol w:w="6261"/>
      </w:tblGrid>
      <w:tr>
        <w:trPr/>
        <w:tc>
          <w:tcPr>
            <w:tcW w:w="9184" w:type="dxa"/>
            <w:gridSpan w:val="3"/>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br/>
              <w:t xml:space="preserve">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9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r>
          </w:p>
        </w:tc>
        <w:tc>
          <w:tcPr>
            <w:tcW w:w="196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Required/Preferred</w:t>
            </w:r>
          </w:p>
        </w:tc>
        <w:tc>
          <w:tcPr>
            <w:tcW w:w="626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w:t>
            </w:r>
          </w:p>
        </w:tc>
      </w:tr>
      <w:tr>
        <w:trPr/>
        <w:tc>
          <w:tcPr>
            <w:tcW w:w="9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96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26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serving as a Scrum Master for Agile teams delivering technology or data platforms.</w:t>
            </w:r>
          </w:p>
        </w:tc>
      </w:tr>
      <w:tr>
        <w:trPr/>
        <w:tc>
          <w:tcPr>
            <w:tcW w:w="9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96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26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facilitating Sprint Planning, Daily Stand</w:t>
              <w:noBreakHyphen/>
              <w:t>ups, Sprint Reviews, and Retrospectives.</w:t>
            </w:r>
          </w:p>
        </w:tc>
      </w:tr>
      <w:tr>
        <w:trPr/>
        <w:tc>
          <w:tcPr>
            <w:tcW w:w="9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96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26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Proven ability to identify, track, and remove impediments impacting team delivery.</w:t>
            </w:r>
          </w:p>
        </w:tc>
      </w:tr>
      <w:tr>
        <w:trPr/>
        <w:tc>
          <w:tcPr>
            <w:tcW w:w="9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96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26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coaching teams on self</w:t>
              <w:noBreakHyphen/>
              <w:t>organization, accountability, and continuous improvement.</w:t>
            </w:r>
          </w:p>
        </w:tc>
      </w:tr>
      <w:tr>
        <w:trPr/>
        <w:tc>
          <w:tcPr>
            <w:tcW w:w="9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96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26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using Agile lifecycle management tools (e.g., Jira).</w:t>
            </w:r>
          </w:p>
        </w:tc>
      </w:tr>
      <w:tr>
        <w:trPr/>
        <w:tc>
          <w:tcPr>
            <w:tcW w:w="9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96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26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Ability to support reporting on velocity, sprint metrics, and delivery progress.</w:t>
            </w:r>
          </w:p>
        </w:tc>
      </w:tr>
      <w:tr>
        <w:trPr/>
        <w:tc>
          <w:tcPr>
            <w:tcW w:w="9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96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26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working in enterprise or large-scale IT initiatives.</w:t>
            </w:r>
          </w:p>
        </w:tc>
      </w:tr>
      <w:tr>
        <w:trPr/>
        <w:tc>
          <w:tcPr>
            <w:tcW w:w="9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96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26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working on state or government technology projects.</w:t>
            </w:r>
          </w:p>
        </w:tc>
      </w:tr>
      <w:tr>
        <w:trPr/>
        <w:tc>
          <w:tcPr>
            <w:tcW w:w="9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96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261"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Scrum Master certification (CSM, PSM, or equivalent).</w:t>
            </w:r>
          </w:p>
        </w:tc>
      </w:tr>
    </w:tbl>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III.  TERMS OF SERVICE</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are expected to start </w:t>
      </w:r>
      <w:r>
        <w:rPr>
          <w:rFonts w:ascii="Times New Roman" w:hAnsi="Times New Roman" w:cs="Times New Roman" w:eastAsia="Times New Roman"/>
          <w:rStyle w:val="Strong"/>
        </w:rPr>
        <w:t>05/18/2026</w:t>
      </w:r>
      <w:r>
        <w:rPr>
          <w:rFonts w:ascii="Times New Roman" w:hAnsi="Times New Roman" w:cs="Times New Roman" w:eastAsia="Times New Roman"/>
        </w:rPr>
        <w:t xml:space="preserve"> and are expected to complete by </w:t>
      </w:r>
      <w:r>
        <w:rPr>
          <w:rFonts w:ascii="Times New Roman" w:hAnsi="Times New Roman" w:cs="Times New Roman" w:eastAsia="Times New Roman"/>
          <w:rStyle w:val="Strong"/>
        </w:rPr>
        <w:t>08/31/2026</w:t>
      </w:r>
      <w:r>
        <w:rPr>
          <w:rFonts w:ascii="Times New Roman" w:hAnsi="Times New Roman" w:cs="Times New Roman" w:eastAsia="Times New Roman"/>
        </w:rPr>
        <w:t xml:space="preserve">. Total estimated hours per Candidate shall not exceed </w:t>
      </w:r>
      <w:r>
        <w:rPr>
          <w:rFonts w:ascii="Times New Roman" w:hAnsi="Times New Roman" w:cs="Times New Roman" w:eastAsia="Times New Roman"/>
          <w:rStyle w:val="Strong"/>
        </w:rPr>
        <w:t>780</w:t>
      </w:r>
      <w:r>
        <w:rPr>
          <w:rFonts w:ascii="Times New Roman" w:hAnsi="Times New Roman" w:cs="Times New Roman" w:eastAsia="Times New Roman"/>
        </w:rPr>
        <w:t xml:space="preserve"> hours. This service may be amended, renewed, and/or extended providing both parties agree to do so in writing.</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IV. WORK HOURS AND LOCATION</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shall be provided during normal business hours unless otherwise coordinated through the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Normal business hours are Monday through Friday from </w:t>
      </w:r>
      <w:r>
        <w:rPr>
          <w:rFonts w:ascii="Times New Roman" w:hAnsi="Times New Roman" w:cs="Times New Roman" w:eastAsia="Times New Roman"/>
          <w:rStyle w:val="Strong"/>
        </w:rPr>
        <w:t>8:00 AM to 5:00 PM</w:t>
      </w:r>
      <w:r>
        <w:rPr>
          <w:rFonts w:ascii="Times New Roman" w:hAnsi="Times New Roman" w:cs="Times New Roman" w:eastAsia="Times New Roman"/>
        </w:rPr>
        <w:t>, excluding State holidays when the agency is closed.</w:t>
        <w:br/>
        <w:br/>
        <w:t xml:space="preserve">The primary work location(s) will be at </w:t>
      </w:r>
      <w:r>
        <w:rPr>
          <w:rFonts w:ascii="Times New Roman" w:hAnsi="Times New Roman" w:cs="Times New Roman" w:eastAsia="Times New Roman"/>
          <w:rStyle w:val="Strong"/>
        </w:rPr>
        <w:t>4601 W. Guadalupe Street, Austin, TX 78701</w:t>
      </w:r>
      <w:r>
        <w:rPr>
          <w:rFonts w:ascii="Times New Roman" w:hAnsi="Times New Roman" w:cs="Times New Roman" w:eastAsia="Times New Roman"/>
        </w:rPr>
        <w:t xml:space="preserve">. The working position is </w:t>
      </w:r>
      <w:r>
        <w:rPr>
          <w:rFonts w:ascii="Times New Roman" w:hAnsi="Times New Roman" w:cs="Times New Roman" w:eastAsia="Times New Roman"/>
          <w:rStyle w:val="Strong"/>
        </w:rPr>
        <w:t>Hybrid - On Site and Telework</w:t>
      </w:r>
      <w:r>
        <w:rPr>
          <w:rFonts w:ascii="Times New Roman" w:hAnsi="Times New Roman" w:cs="Times New Roman" w:eastAsia="Times New Roman"/>
        </w:rPr>
        <w:t>. Any and all travel, per diem, parking, and/or living expenses shall be at the Candidate's and/or Vendor's expense.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will provide pre-approved, written authorization for travel for any services to be performed away from the primary work location(s). Pre-approved travel expenses are limited to the rates and comply with the rules prescribed by the State of Texas for travel by its classified employees, including any requirement for original receipts.</w:t>
        <w:br/>
        <w:br/>
        <w:t xml:space="preserve">The Candidate(s) may be required to work outside the normal business hours on weekends, evenings and holidays, as requested. Payment for work over 40 hours will be at the hourly rate quoted and must be coordinated and pre-approved through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V.  OTHER SPECIAL REQUIREMENTS</w:t>
      </w:r>
    </w:p>
    <w:p>
      <w:pPr>
        <w:pStyle w:val="Heading2"/>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TERM OF SERVICE (Required)</w:t>
      </w:r>
    </w:p>
    <w:p>
      <w:pPr>
        <w:pStyle w:val="Heading2"/>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are expected to start on or around May 18, 2026 and are expected to completed by August 31, 2026. Total estimated hours per Candidate shall not exceed 780 hours for FY26. </w:t>
      </w:r>
    </w:p>
    <w:p>
      <w:pPr>
        <w:pStyle w:val="Heading2"/>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WORK HOURS AND LOCATION (Required)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Style w:val="Emphasis"/>
          <w:sz w:val="22"/>
        </w:rPr>
        <w:t xml:space="preserve">A) Services shall be provided during normal business hours unless otherwise coordinated through the Agency. Normal business hours are Monday through Friday from 8:00 a.m. through 5:00 p.m., excluding Texas state holidays when the agency is closed.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Style w:val="Emphasis"/>
          <w:sz w:val="22"/>
        </w:rPr>
        <w:t>B) The primary work location will be 4601 W. Guadalupe Street, Austin, TX 78701.</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Style w:val="Emphasis"/>
          <w:sz w:val="22"/>
        </w:rPr>
        <w:t>Position will be 3 days remote with 2 days (Mondays and Thursdays) required to be onsite at the location listed above. Program will only accept LOCAL ONLY candidates for this position.</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Style w:val="Emphasis"/>
          <w:sz w:val="22"/>
        </w:rPr>
        <w:t>C) Any and all travel, per diem, parking, and/or living expenses shall be at the worker’s and/or Vendor’s expense.</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Style w:val="Emphasis"/>
          <w:sz w:val="22"/>
        </w:rPr>
        <w:t>D) The worker may be required to work remotely at HHSC discretion, up to 100 percent of the time.</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Style w:val="Emphasis"/>
          <w:sz w:val="22"/>
        </w:rPr>
        <w:t>E) The worker may be required to work outside the normal business hours on weekends, evenings and holidays, as requested. Payment for work over 40 hours will be at the hourly rate quoted and must be coordinated and pre-approved through the Agency.</w:t>
      </w:r>
    </w:p>
    <w:p w14:paraId="033D7DBB" w14:textId="77777777" w:rsidR="00FF1CF5" w:rsidRDefault="00000000">
      <w:pPr>
        <w:pageBreakBefore/>
        <w:divId w:val="869877843"/>
        <w:rPr>
          <w:rFonts w:eastAsia="Times New Roman"/>
        </w:rPr>
        <w:spacing w:before="0" w:after="0" w:line="240" w:lineRule="auto"/>
      </w:pPr>
      <w:r>
        <w:rPr>
          <w:rFonts w:eastAsia="Times New Roman"/>
        </w:rPr>
        <w:t> </w:t>
      </w:r>
    </w:p>
    <w:p w14:paraId="690D1692" w14:textId="77777777" w:rsidR="00FF1CF5" w:rsidRDefault="00000000">
      <w:pPr>
        <w:jc w:val="center"/>
        <w:divId w:val="1328751809"/>
        <w:rPr>
          <w:rFonts w:eastAsia="Times New Roman"/>
        </w:rPr>
      </w:pPr>
      <w:r>
        <w:rPr>
          <w:rStyle w:val="Strong"/>
          <w:rFonts w:eastAsia="Times New Roman"/>
        </w:rPr>
        <w:t>CANDIDATE REFERENCE</w:t>
      </w:r>
    </w:p>
    <w:p w14:paraId="3627BC41" w14:textId="77777777" w:rsidR="00FF1CF5" w:rsidRDefault="00000000">
      <w:pPr>
        <w:divId w:val="1328751809"/>
        <w:rPr>
          <w:rFonts w:eastAsia="Times New Roman"/>
        </w:rPr>
        <w:spacing w:before="0" w:after="0" w:line="240" w:lineRule="auto"/>
      </w:pPr>
      <w:r>
        <w:rPr>
          <w:rFonts w:eastAsia="Times New Roman"/>
        </w:rPr>
        <w:br/>
      </w:r>
    </w:p>
    <w:tbl>
      <w:tblPr>
        <w:tblW w:w="4671" w:type="pct"/>
        <w:tblCellSpacing w:w="0" w:type="dxa"/>
        <w:tblInd w:w="172" w:type="dxa"/>
        <w:tblCellMar>
          <w:top w:w="15" w:type="dxa"/>
          <w:left w:w="15" w:type="dxa"/>
          <w:bottom w:w="15" w:type="dxa"/>
          <w:right w:w="15" w:type="dxa"/>
        </w:tblCellMar>
        <w:tblLook w:val="04A0" w:firstRow="1" w:lastRow="0" w:firstColumn="1" w:lastColumn="0" w:noHBand="0" w:noVBand="1"/>
      </w:tblPr>
      <w:tblGrid>
        <w:gridCol w:w="3595"/>
        <w:gridCol w:w="5134"/>
      </w:tblGrid>
      <w:tr w:rsidR="00FF1CF5" w14:paraId="2DB1B58E"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2D6DD298" w14:textId="7F24387B" w:rsidR="00FF1CF5" w:rsidRDefault="001B525D">
            <w:pPr>
              <w:rPr>
                <w:rFonts w:ascii="Arial" w:eastAsia="Times New Roman" w:hAnsi="Arial" w:cs="Arial"/>
              </w:rPr>
            </w:pPr>
            <w:r>
              <w:rPr>
                <w:rFonts w:ascii="Arial" w:eastAsia="Times New Roman" w:hAnsi="Arial" w:cs="Arial"/>
              </w:rPr>
              <w:t>Solicitation Number: 529601694</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6934E7E9" w14:textId="676CE656" w:rsidR="00FF1CF5" w:rsidRDefault="001B525D">
            <w:pPr>
              <w:rPr>
                <w:rFonts w:ascii="Arial" w:eastAsia="Times New Roman" w:hAnsi="Arial" w:cs="Arial"/>
              </w:rPr>
            </w:pPr>
            <w:r>
              <w:rPr>
                <w:rFonts w:ascii="Arial" w:eastAsia="Times New Roman" w:hAnsi="Arial" w:cs="Arial"/>
              </w:rPr>
              <w:t>Title/Level: Systems Analyst 3</w:t>
            </w:r>
          </w:p>
        </w:tc>
      </w:tr>
      <w:tr w:rsidR="00FF1CF5" w14:paraId="0A17E973"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158ECF3F" w14:textId="57CD6EE5" w:rsidR="00FF1CF5" w:rsidRDefault="001B525D">
            <w:pPr>
              <w:rPr>
                <w:rFonts w:ascii="Arial" w:eastAsia="Times New Roman" w:hAnsi="Arial" w:cs="Arial"/>
              </w:rPr>
            </w:pPr>
            <w:r>
              <w:rPr>
                <w:rFonts w:ascii="Arial" w:eastAsia="Times New Roman" w:hAnsi="Arial" w:cs="Arial"/>
              </w:rPr>
              <w:t>Candidate Name:</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22B16261" w14:textId="4C800C83" w:rsidR="00FF1CF5" w:rsidRDefault="001B525D">
            <w:pPr>
              <w:rPr>
                <w:rFonts w:ascii="Arial" w:eastAsia="Times New Roman" w:hAnsi="Arial" w:cs="Arial"/>
              </w:rPr>
            </w:pPr>
            <w:r>
              <w:rPr>
                <w:rFonts w:ascii="Arial" w:eastAsia="Times New Roman" w:hAnsi="Arial" w:cs="Arial"/>
              </w:rPr>
              <w:t>Category: Applications/Software Development</w:t>
            </w:r>
          </w:p>
        </w:tc>
      </w:tr>
    </w:tbl>
    <w:p w14:paraId="52639BD2" w14:textId="77777777" w:rsidR="00FF1CF5" w:rsidRDefault="00FF1CF5">
      <w:pPr>
        <w:divId w:val="1328751809"/>
        <w:rPr>
          <w:rFonts w:eastAsia="Times New Roman"/>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2880"/>
        <w:gridCol w:w="1620"/>
        <w:gridCol w:w="852"/>
        <w:gridCol w:w="3072"/>
      </w:tblGrid>
      <w:tr w:rsidR="00FF1CF5" w:rsidRPr="003B7287" w14:paraId="48A08D59" w14:textId="77777777" w:rsidTr="00832DFC">
        <w:trPr>
          <w:divId w:val="1328751809"/>
          <w:cantSplit/>
        </w:trPr>
        <w:tc>
          <w:tcPr>
            <w:tcW w:w="2880" w:type="dxa"/>
            <w:tcBorders>
              <w:top w:val="nil"/>
              <w:bottom w:val="nil"/>
            </w:tcBorders>
            <w:hideMark/>
          </w:tcPr>
          <w:p w14:paraId="525DA639" w14:textId="77777777"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p>
        </w:tc>
        <w:tc>
          <w:tcPr>
            <w:tcW w:w="5544" w:type="dxa"/>
            <w:gridSpan w:val="3"/>
          </w:tcPr>
          <w:p w14:paraId="6DBEB7DD" w14:textId="77777777" w:rsidR="00FF1CF5" w:rsidRPr="003B7287" w:rsidRDefault="00FF1CF5">
            <w:pPr>
              <w:pStyle w:val="PlainText"/>
              <w:rPr>
                <w:sz w:val="22"/>
                <w:szCs w:val="22"/>
              </w:rPr>
            </w:pPr>
          </w:p>
        </w:tc>
      </w:tr>
      <w:tr w:rsidR="00FF1CF5" w:rsidRPr="003B7287" w14:paraId="6F3C8C15" w14:textId="77777777" w:rsidTr="00832DFC">
        <w:trPr>
          <w:divId w:val="1328751809"/>
          <w:trHeight w:val="197"/>
        </w:trPr>
        <w:tc>
          <w:tcPr>
            <w:tcW w:w="2880" w:type="dxa"/>
            <w:tcBorders>
              <w:top w:val="nil"/>
              <w:bottom w:val="nil"/>
            </w:tcBorders>
            <w:hideMark/>
          </w:tcPr>
          <w:p w14:paraId="525B771B"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544" w:type="dxa"/>
            <w:gridSpan w:val="3"/>
            <w:tcBorders>
              <w:top w:val="single" w:sz="4" w:space="0" w:color="auto"/>
              <w:left w:val="nil"/>
              <w:bottom w:val="single" w:sz="4" w:space="0" w:color="auto"/>
              <w:right w:val="nil"/>
            </w:tcBorders>
          </w:tcPr>
          <w:p w14:paraId="19F5369B" w14:textId="77777777" w:rsidR="00FF1CF5" w:rsidRPr="003B7287" w:rsidRDefault="00FF1CF5">
            <w:pPr>
              <w:pStyle w:val="PlainText"/>
              <w:rPr>
                <w:sz w:val="22"/>
                <w:szCs w:val="22"/>
              </w:rPr>
            </w:pPr>
          </w:p>
        </w:tc>
      </w:tr>
      <w:tr w:rsidR="00FF1CF5" w:rsidRPr="003B7287" w14:paraId="7F72FF13" w14:textId="77777777" w:rsidTr="00832DFC">
        <w:trPr>
          <w:divId w:val="1328751809"/>
        </w:trPr>
        <w:tc>
          <w:tcPr>
            <w:tcW w:w="2880" w:type="dxa"/>
            <w:tcBorders>
              <w:top w:val="nil"/>
              <w:bottom w:val="nil"/>
            </w:tcBorders>
            <w:hideMark/>
          </w:tcPr>
          <w:p w14:paraId="00D6EF2E"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p>
        </w:tc>
        <w:tc>
          <w:tcPr>
            <w:tcW w:w="5544" w:type="dxa"/>
            <w:gridSpan w:val="3"/>
            <w:tcBorders>
              <w:top w:val="nil"/>
              <w:left w:val="nil"/>
              <w:bottom w:val="single" w:sz="4" w:space="0" w:color="auto"/>
              <w:right w:val="nil"/>
            </w:tcBorders>
          </w:tcPr>
          <w:p w14:paraId="50A25A67" w14:textId="77777777" w:rsidR="00FF1CF5" w:rsidRPr="003B7287" w:rsidRDefault="00FF1CF5">
            <w:pPr>
              <w:pStyle w:val="PlainText"/>
              <w:rPr>
                <w:sz w:val="22"/>
                <w:szCs w:val="22"/>
              </w:rPr>
            </w:pPr>
          </w:p>
        </w:tc>
      </w:tr>
      <w:tr w:rsidR="00FF1CF5" w:rsidRPr="003B7287" w14:paraId="064B7533" w14:textId="77777777" w:rsidTr="00832DFC">
        <w:trPr>
          <w:divId w:val="1328751809"/>
        </w:trPr>
        <w:tc>
          <w:tcPr>
            <w:tcW w:w="4500" w:type="dxa"/>
            <w:gridSpan w:val="2"/>
            <w:tcBorders>
              <w:top w:val="nil"/>
              <w:bottom w:val="nil"/>
            </w:tcBorders>
            <w:hideMark/>
          </w:tcPr>
          <w:p w14:paraId="50C1881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B8E1F17" w14:textId="77777777" w:rsidR="00FF1CF5" w:rsidRPr="003B7287" w:rsidRDefault="00FF1CF5">
            <w:pPr>
              <w:pStyle w:val="PlainText"/>
              <w:rPr>
                <w:sz w:val="22"/>
                <w:szCs w:val="22"/>
              </w:rPr>
            </w:pPr>
          </w:p>
        </w:tc>
      </w:tr>
      <w:tr w:rsidR="00FF1CF5" w:rsidRPr="003B7287" w14:paraId="634B6137" w14:textId="77777777" w:rsidTr="00832DFC">
        <w:trPr>
          <w:divId w:val="1328751809"/>
        </w:trPr>
        <w:tc>
          <w:tcPr>
            <w:tcW w:w="2880" w:type="dxa"/>
            <w:tcBorders>
              <w:top w:val="nil"/>
              <w:bottom w:val="nil"/>
            </w:tcBorders>
            <w:hideMark/>
          </w:tcPr>
          <w:p w14:paraId="17DBCFB7"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544" w:type="dxa"/>
            <w:gridSpan w:val="3"/>
            <w:tcBorders>
              <w:top w:val="single" w:sz="4" w:space="0" w:color="auto"/>
              <w:left w:val="nil"/>
              <w:bottom w:val="single" w:sz="4" w:space="0" w:color="auto"/>
              <w:right w:val="nil"/>
            </w:tcBorders>
          </w:tcPr>
          <w:p w14:paraId="66BC5D12" w14:textId="77777777" w:rsidR="00FF1CF5" w:rsidRPr="003B7287" w:rsidRDefault="00FF1CF5">
            <w:pPr>
              <w:pStyle w:val="PlainText"/>
              <w:rPr>
                <w:sz w:val="22"/>
                <w:szCs w:val="22"/>
              </w:rPr>
            </w:pPr>
          </w:p>
        </w:tc>
      </w:tr>
      <w:tr w:rsidR="00FF1CF5" w:rsidRPr="003B7287" w14:paraId="15662E89" w14:textId="77777777" w:rsidTr="00832DFC">
        <w:trPr>
          <w:divId w:val="1328751809"/>
        </w:trPr>
        <w:tc>
          <w:tcPr>
            <w:tcW w:w="5352" w:type="dxa"/>
            <w:gridSpan w:val="3"/>
            <w:tcBorders>
              <w:top w:val="nil"/>
              <w:bottom w:val="nil"/>
            </w:tcBorders>
            <w:hideMark/>
          </w:tcPr>
          <w:p w14:paraId="5DDD677A"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1D78DC3" w14:textId="77777777" w:rsidR="00FF1CF5" w:rsidRPr="003B7287" w:rsidRDefault="00FF1CF5">
            <w:pPr>
              <w:pStyle w:val="PlainText"/>
              <w:rPr>
                <w:sz w:val="22"/>
                <w:szCs w:val="22"/>
              </w:rPr>
            </w:pPr>
          </w:p>
        </w:tc>
      </w:tr>
    </w:tbl>
    <w:p w14:paraId="0C13F632"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630D4DF" w14:textId="77777777">
        <w:trPr>
          <w:divId w:val="1328751809"/>
        </w:trPr>
        <w:tc>
          <w:tcPr>
            <w:tcW w:w="450" w:type="dxa"/>
            <w:tcBorders>
              <w:top w:val="single" w:sz="4" w:space="0" w:color="auto"/>
              <w:left w:val="single" w:sz="4" w:space="0" w:color="auto"/>
              <w:bottom w:val="single" w:sz="4" w:space="0" w:color="auto"/>
              <w:right w:val="nil"/>
            </w:tcBorders>
          </w:tcPr>
          <w:p w14:paraId="74D88705"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31C0C720"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4BA3D74A"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787025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41723A0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629A1CB"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6A63269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12E10BA3" w14:textId="77777777">
        <w:trPr>
          <w:divId w:val="1328751809"/>
        </w:trPr>
        <w:tc>
          <w:tcPr>
            <w:tcW w:w="450" w:type="dxa"/>
            <w:tcBorders>
              <w:top w:val="single" w:sz="4" w:space="0" w:color="auto"/>
              <w:left w:val="single" w:sz="4" w:space="0" w:color="auto"/>
              <w:bottom w:val="single" w:sz="4" w:space="0" w:color="auto"/>
              <w:right w:val="nil"/>
            </w:tcBorders>
          </w:tcPr>
          <w:p w14:paraId="78CCFFF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6B84AA01"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B7ACB3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10D2071F"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6467EE73"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0233A8D8"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5E88234A"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4F3B2839" w14:textId="77777777" w:rsidTr="001B525D">
        <w:trPr>
          <w:divId w:val="1328751809"/>
          <w:cantSplit/>
        </w:trPr>
        <w:tc>
          <w:tcPr>
            <w:tcW w:w="3053" w:type="dxa"/>
            <w:tcBorders>
              <w:top w:val="nil"/>
              <w:bottom w:val="nil"/>
            </w:tcBorders>
            <w:hideMark/>
          </w:tcPr>
          <w:p w14:paraId="29D7017E" w14:textId="77777777" w:rsidR="00832DFC" w:rsidRDefault="00832DFC">
            <w:pPr>
              <w:pStyle w:val="PlainText"/>
              <w:rPr>
                <w:b/>
                <w:sz w:val="22"/>
                <w:szCs w:val="22"/>
              </w:rPr>
            </w:pPr>
          </w:p>
          <w:p w14:paraId="27BEABC5" w14:textId="669E9F91"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58D06EE5" w14:textId="77777777" w:rsidR="00FF1CF5" w:rsidRPr="003B7287" w:rsidRDefault="00FF1CF5">
            <w:pPr>
              <w:pStyle w:val="PlainText"/>
              <w:rPr>
                <w:sz w:val="22"/>
                <w:szCs w:val="22"/>
              </w:rPr>
            </w:pPr>
          </w:p>
        </w:tc>
      </w:tr>
      <w:tr w:rsidR="00FF1CF5" w:rsidRPr="003B7287" w14:paraId="6A593438" w14:textId="77777777" w:rsidTr="001B525D">
        <w:trPr>
          <w:divId w:val="1328751809"/>
          <w:trHeight w:val="197"/>
        </w:trPr>
        <w:tc>
          <w:tcPr>
            <w:tcW w:w="3053" w:type="dxa"/>
            <w:tcBorders>
              <w:top w:val="nil"/>
              <w:bottom w:val="nil"/>
            </w:tcBorders>
            <w:hideMark/>
          </w:tcPr>
          <w:p w14:paraId="2B82F52A"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5A0419A8" w14:textId="77777777" w:rsidR="00FF1CF5" w:rsidRPr="003B7287" w:rsidRDefault="00FF1CF5">
            <w:pPr>
              <w:pStyle w:val="PlainText"/>
              <w:rPr>
                <w:sz w:val="22"/>
                <w:szCs w:val="22"/>
              </w:rPr>
            </w:pPr>
          </w:p>
        </w:tc>
      </w:tr>
      <w:tr w:rsidR="00FF1CF5" w:rsidRPr="003B7287" w14:paraId="245FD102" w14:textId="77777777" w:rsidTr="001B525D">
        <w:trPr>
          <w:divId w:val="1328751809"/>
        </w:trPr>
        <w:tc>
          <w:tcPr>
            <w:tcW w:w="3053" w:type="dxa"/>
            <w:tcBorders>
              <w:top w:val="nil"/>
              <w:bottom w:val="nil"/>
            </w:tcBorders>
            <w:hideMark/>
          </w:tcPr>
          <w:p w14:paraId="7B3541A6"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4524806E" w14:textId="77777777" w:rsidR="00FF1CF5" w:rsidRPr="003B7287" w:rsidRDefault="00FF1CF5">
            <w:pPr>
              <w:pStyle w:val="PlainText"/>
              <w:rPr>
                <w:sz w:val="22"/>
                <w:szCs w:val="22"/>
              </w:rPr>
            </w:pPr>
          </w:p>
        </w:tc>
      </w:tr>
      <w:tr w:rsidR="00FF1CF5" w:rsidRPr="003B7287" w14:paraId="41394F40" w14:textId="77777777" w:rsidTr="001B525D">
        <w:trPr>
          <w:divId w:val="1328751809"/>
        </w:trPr>
        <w:tc>
          <w:tcPr>
            <w:tcW w:w="4500" w:type="dxa"/>
            <w:gridSpan w:val="2"/>
            <w:tcBorders>
              <w:top w:val="nil"/>
              <w:bottom w:val="nil"/>
            </w:tcBorders>
            <w:hideMark/>
          </w:tcPr>
          <w:p w14:paraId="11817E7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FDCB5DB" w14:textId="77777777" w:rsidR="00FF1CF5" w:rsidRPr="003B7287" w:rsidRDefault="00FF1CF5">
            <w:pPr>
              <w:pStyle w:val="PlainText"/>
              <w:rPr>
                <w:sz w:val="22"/>
                <w:szCs w:val="22"/>
              </w:rPr>
            </w:pPr>
          </w:p>
        </w:tc>
      </w:tr>
      <w:tr w:rsidR="00FF1CF5" w:rsidRPr="003B7287" w14:paraId="16182AB8" w14:textId="77777777" w:rsidTr="001B525D">
        <w:trPr>
          <w:divId w:val="1328751809"/>
        </w:trPr>
        <w:tc>
          <w:tcPr>
            <w:tcW w:w="3053" w:type="dxa"/>
            <w:tcBorders>
              <w:top w:val="nil"/>
              <w:bottom w:val="nil"/>
            </w:tcBorders>
            <w:hideMark/>
          </w:tcPr>
          <w:p w14:paraId="4EA22909"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3E0D0F7E" w14:textId="77777777" w:rsidR="00FF1CF5" w:rsidRPr="003B7287" w:rsidRDefault="00FF1CF5">
            <w:pPr>
              <w:pStyle w:val="PlainText"/>
              <w:rPr>
                <w:sz w:val="22"/>
                <w:szCs w:val="22"/>
              </w:rPr>
            </w:pPr>
          </w:p>
        </w:tc>
      </w:tr>
      <w:tr w:rsidR="00FF1CF5" w:rsidRPr="003B7287" w14:paraId="44F7821F" w14:textId="77777777" w:rsidTr="001B525D">
        <w:trPr>
          <w:divId w:val="1328751809"/>
          <w:trHeight w:val="57"/>
        </w:trPr>
        <w:tc>
          <w:tcPr>
            <w:tcW w:w="5352" w:type="dxa"/>
            <w:gridSpan w:val="3"/>
            <w:tcBorders>
              <w:top w:val="nil"/>
              <w:bottom w:val="nil"/>
            </w:tcBorders>
            <w:hideMark/>
          </w:tcPr>
          <w:p w14:paraId="382B956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7B108CD3" w14:textId="77777777" w:rsidR="00FF1CF5" w:rsidRPr="003B7287" w:rsidRDefault="00FF1CF5">
            <w:pPr>
              <w:pStyle w:val="PlainText"/>
              <w:rPr>
                <w:sz w:val="22"/>
                <w:szCs w:val="22"/>
              </w:rPr>
            </w:pPr>
          </w:p>
        </w:tc>
      </w:tr>
    </w:tbl>
    <w:p w14:paraId="6647C8AF" w14:textId="77777777" w:rsidR="00FF1CF5" w:rsidRPr="003B7287" w:rsidRDefault="00FF1CF5">
      <w:pPr>
        <w:divId w:val="1328751809"/>
        <w:rPr>
          <w:rFonts w:eastAsia="Times New Roman"/>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A5199C9" w14:textId="77777777">
        <w:trPr>
          <w:divId w:val="1328751809"/>
        </w:trPr>
        <w:tc>
          <w:tcPr>
            <w:tcW w:w="450" w:type="dxa"/>
            <w:tcBorders>
              <w:top w:val="single" w:sz="4" w:space="0" w:color="auto"/>
              <w:left w:val="single" w:sz="4" w:space="0" w:color="auto"/>
              <w:bottom w:val="single" w:sz="4" w:space="0" w:color="auto"/>
              <w:right w:val="nil"/>
            </w:tcBorders>
          </w:tcPr>
          <w:p w14:paraId="6AEAD13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4D691D8C"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549F535B"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7F4DBF8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64BA3081"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5E3AC30"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47858085"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67C57823" w14:textId="77777777">
        <w:trPr>
          <w:divId w:val="1328751809"/>
        </w:trPr>
        <w:tc>
          <w:tcPr>
            <w:tcW w:w="450" w:type="dxa"/>
            <w:tcBorders>
              <w:top w:val="single" w:sz="4" w:space="0" w:color="auto"/>
              <w:left w:val="single" w:sz="4" w:space="0" w:color="auto"/>
              <w:bottom w:val="single" w:sz="4" w:space="0" w:color="auto"/>
              <w:right w:val="nil"/>
            </w:tcBorders>
          </w:tcPr>
          <w:p w14:paraId="67A0599D"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0D9ABA13"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03E11CCF"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E1AE3A0"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89B5455"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19FF073D"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1D9ED3C6"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1F5ADDC0" w14:textId="77777777" w:rsidTr="001B525D">
        <w:trPr>
          <w:divId w:val="1328751809"/>
          <w:cantSplit/>
        </w:trPr>
        <w:tc>
          <w:tcPr>
            <w:tcW w:w="3053" w:type="dxa"/>
            <w:tcBorders>
              <w:top w:val="nil"/>
              <w:bottom w:val="nil"/>
            </w:tcBorders>
            <w:hideMark/>
          </w:tcPr>
          <w:p w14:paraId="56BB32F4" w14:textId="77777777" w:rsidR="001B525D" w:rsidRDefault="001B525D">
            <w:pPr>
              <w:pStyle w:val="PlainText"/>
              <w:rPr>
                <w:b/>
                <w:sz w:val="22"/>
                <w:szCs w:val="22"/>
              </w:rPr>
            </w:pPr>
          </w:p>
          <w:p w14:paraId="712F0C79" w14:textId="276131AB"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34FE6AFB" w14:textId="77777777" w:rsidR="00FF1CF5" w:rsidRPr="003B7287" w:rsidRDefault="00FF1CF5">
            <w:pPr>
              <w:pStyle w:val="PlainText"/>
              <w:rPr>
                <w:sz w:val="22"/>
                <w:szCs w:val="22"/>
              </w:rPr>
            </w:pPr>
          </w:p>
        </w:tc>
      </w:tr>
      <w:tr w:rsidR="00FF1CF5" w:rsidRPr="003B7287" w14:paraId="5CF0BEFC" w14:textId="77777777" w:rsidTr="001B525D">
        <w:trPr>
          <w:divId w:val="1328751809"/>
          <w:trHeight w:val="197"/>
        </w:trPr>
        <w:tc>
          <w:tcPr>
            <w:tcW w:w="3053" w:type="dxa"/>
            <w:tcBorders>
              <w:top w:val="nil"/>
              <w:bottom w:val="nil"/>
            </w:tcBorders>
            <w:hideMark/>
          </w:tcPr>
          <w:p w14:paraId="7BF9DBEC"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3B76F062" w14:textId="77777777" w:rsidR="00FF1CF5" w:rsidRPr="003B7287" w:rsidRDefault="00FF1CF5">
            <w:pPr>
              <w:pStyle w:val="PlainText"/>
              <w:rPr>
                <w:sz w:val="22"/>
                <w:szCs w:val="22"/>
              </w:rPr>
            </w:pPr>
          </w:p>
        </w:tc>
      </w:tr>
      <w:tr w:rsidR="00FF1CF5" w:rsidRPr="003B7287" w14:paraId="4FF351D0" w14:textId="77777777" w:rsidTr="001B525D">
        <w:trPr>
          <w:divId w:val="1328751809"/>
        </w:trPr>
        <w:tc>
          <w:tcPr>
            <w:tcW w:w="3053" w:type="dxa"/>
            <w:tcBorders>
              <w:top w:val="nil"/>
              <w:bottom w:val="nil"/>
            </w:tcBorders>
            <w:hideMark/>
          </w:tcPr>
          <w:p w14:paraId="1ADBAC28"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78682F81" w14:textId="77777777" w:rsidR="00FF1CF5" w:rsidRPr="003B7287" w:rsidRDefault="00FF1CF5">
            <w:pPr>
              <w:pStyle w:val="PlainText"/>
              <w:rPr>
                <w:sz w:val="22"/>
                <w:szCs w:val="22"/>
              </w:rPr>
            </w:pPr>
          </w:p>
        </w:tc>
      </w:tr>
      <w:tr w:rsidR="00FF1CF5" w:rsidRPr="003B7287" w14:paraId="21B499D9" w14:textId="77777777" w:rsidTr="001B525D">
        <w:trPr>
          <w:divId w:val="1328751809"/>
        </w:trPr>
        <w:tc>
          <w:tcPr>
            <w:tcW w:w="4500" w:type="dxa"/>
            <w:gridSpan w:val="2"/>
            <w:tcBorders>
              <w:top w:val="nil"/>
              <w:bottom w:val="nil"/>
            </w:tcBorders>
            <w:hideMark/>
          </w:tcPr>
          <w:p w14:paraId="4D89DF64"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3D4BD845" w14:textId="77777777" w:rsidR="00FF1CF5" w:rsidRPr="003B7287" w:rsidRDefault="00FF1CF5">
            <w:pPr>
              <w:pStyle w:val="PlainText"/>
              <w:rPr>
                <w:sz w:val="22"/>
                <w:szCs w:val="22"/>
              </w:rPr>
            </w:pPr>
          </w:p>
        </w:tc>
      </w:tr>
      <w:tr w:rsidR="00FF1CF5" w:rsidRPr="003B7287" w14:paraId="22F6CF61" w14:textId="77777777" w:rsidTr="001B525D">
        <w:trPr>
          <w:divId w:val="1328751809"/>
        </w:trPr>
        <w:tc>
          <w:tcPr>
            <w:tcW w:w="3053" w:type="dxa"/>
            <w:tcBorders>
              <w:top w:val="nil"/>
              <w:bottom w:val="nil"/>
            </w:tcBorders>
            <w:hideMark/>
          </w:tcPr>
          <w:p w14:paraId="287ED7F3"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252F4F02" w14:textId="77777777" w:rsidR="00FF1CF5" w:rsidRPr="003B7287" w:rsidRDefault="00FF1CF5">
            <w:pPr>
              <w:pStyle w:val="PlainText"/>
              <w:rPr>
                <w:sz w:val="22"/>
                <w:szCs w:val="22"/>
              </w:rPr>
            </w:pPr>
          </w:p>
        </w:tc>
      </w:tr>
      <w:tr w:rsidR="00FF1CF5" w:rsidRPr="003B7287" w14:paraId="3CF127EE" w14:textId="77777777" w:rsidTr="001B525D">
        <w:trPr>
          <w:divId w:val="1328751809"/>
        </w:trPr>
        <w:tc>
          <w:tcPr>
            <w:tcW w:w="5352" w:type="dxa"/>
            <w:gridSpan w:val="3"/>
            <w:tcBorders>
              <w:top w:val="nil"/>
              <w:bottom w:val="nil"/>
            </w:tcBorders>
            <w:hideMark/>
          </w:tcPr>
          <w:p w14:paraId="717E72E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B0C2B98" w14:textId="77777777" w:rsidR="00FF1CF5" w:rsidRPr="003B7287" w:rsidRDefault="00FF1CF5">
            <w:pPr>
              <w:pStyle w:val="PlainText"/>
              <w:rPr>
                <w:sz w:val="22"/>
                <w:szCs w:val="22"/>
              </w:rPr>
            </w:pPr>
          </w:p>
        </w:tc>
      </w:tr>
    </w:tbl>
    <w:p w14:paraId="0A95BAC4"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412EAAF5" w14:textId="77777777">
        <w:trPr>
          <w:divId w:val="1328751809"/>
        </w:trPr>
        <w:tc>
          <w:tcPr>
            <w:tcW w:w="450" w:type="dxa"/>
            <w:tcBorders>
              <w:top w:val="single" w:sz="4" w:space="0" w:color="auto"/>
              <w:left w:val="single" w:sz="4" w:space="0" w:color="auto"/>
              <w:bottom w:val="single" w:sz="4" w:space="0" w:color="auto"/>
              <w:right w:val="nil"/>
            </w:tcBorders>
          </w:tcPr>
          <w:p w14:paraId="2D2ABADC"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B4F529A"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0D20BF2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C511F05"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0F1FC7F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1478E65"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366152E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278C4E0D" w14:textId="77777777">
        <w:trPr>
          <w:divId w:val="1328751809"/>
        </w:trPr>
        <w:tc>
          <w:tcPr>
            <w:tcW w:w="450" w:type="dxa"/>
            <w:tcBorders>
              <w:top w:val="single" w:sz="4" w:space="0" w:color="auto"/>
              <w:left w:val="single" w:sz="4" w:space="0" w:color="auto"/>
              <w:bottom w:val="single" w:sz="4" w:space="0" w:color="auto"/>
              <w:right w:val="nil"/>
            </w:tcBorders>
          </w:tcPr>
          <w:p w14:paraId="4EB6DA03"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7D67A5B"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A20EA05"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BBEB069"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D8289E2"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33F05F7F"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4C9B0411" w14:textId="77777777" w:rsidR="00FF1CF5" w:rsidRDefault="00FF1CF5">
      <w:pPr>
        <w:pStyle w:val="PlainText"/>
        <w:divId w:val="1127234326"/>
        <w:rPr>
          <w:rFonts w:ascii="Arial" w:hAnsi="Arial" w:cs="Arial"/>
        </w:rPr>
        <w:spacing w:before="0" w:after="0" w:line="240" w:lineRule="auto"/>
      </w:pPr>
    </w:p>
    <w:p w14:paraId="71F7D49E" w14:textId="77777777" w:rsidR="00FF1CF5" w:rsidRDefault="00000000">
      <w:pPr>
        <w:pStyle w:val="PlainText"/>
        <w:jc w:val="both"/>
        <w:divId w:val="1127234326"/>
        <w:rPr>
          <w:rFonts w:ascii="Arial" w:hAnsi="Arial" w:cs="Arial"/>
          <w:b/>
          <w:sz w:val="22"/>
          <w:szCs w:val="22"/>
        </w:rPr>
      </w:pPr>
      <w:r>
        <w:rPr>
          <w:rFonts w:ascii="Arial" w:hAnsi="Arial" w:cs="Arial"/>
          <w:b/>
        </w:rPr>
        <w:t>NOTE: ONLY INCLUDE THE INFORMATION REQUESTED ON THIS FORM. DO NOT INCLUDE ADDITIONAL INFORMATION.</w:t>
      </w:r>
    </w:p>
    <w:p w14:paraId="4BA4A670" w14:textId="77777777" w:rsidR="00FF1CF5" w:rsidRDefault="00FF1CF5">
      <w:pPr>
        <w:pStyle w:val="PlainText"/>
        <w:jc w:val="both"/>
        <w:divId w:val="1127234326"/>
        <w:rPr>
          <w:rFonts w:ascii="Arial" w:hAnsi="Arial" w:cs="Arial"/>
          <w:b/>
          <w:sz w:val="22"/>
          <w:szCs w:val="22"/>
        </w:rPr>
        <w:spacing w:before="0" w:after="0" w:line="240" w:lineRule="auto"/>
      </w:pPr>
    </w:p>
    <w:p w14:paraId="0EC11069" w14:textId="77777777" w:rsidR="00754E22" w:rsidRDefault="00754E22">
      <w:pPr>
        <w:divId w:val="774253364"/>
        <w:rPr>
          <w:rFonts w:eastAsia="Times New Roman"/>
        </w:rPr>
        <w:spacing w:before="0" w:after="0" w:line="240" w:lineRule="auto"/>
      </w:pPr>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QUALIFICATIONS</w:t>
      </w:r>
    </w:p>
    <w:p/>
    <w:tbl>
      <w:tblPr>
        <w:tblW w:w="4500" w:type="pct"/>
        <w:jc w:val="left"/>
        <w:tblLayout w:type="fixed"/>
        <w:tblCellMar>
          <w:top w:w="28" w:type="dxa"/>
          <w:left w:w="28" w:type="dxa"/>
          <w:bottom w:w="28" w:type="dxa"/>
          <w:right w:w="28" w:type="dxa"/>
        </w:tblCellMar>
      </w:tblPr>
      <w:tblGrid>
        <w:gridCol w:w="3856"/>
        <w:gridCol w:w="5328"/>
      </w:tblGrid>
      <w:tr>
        <w:trPr/>
        <w:tc>
          <w:tcPr>
            <w:tcW w:w="385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Number: 529601694</w:t>
            </w:r>
          </w:p>
        </w:tc>
        <w:tc>
          <w:tcPr>
            <w:tcW w:w="532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Systems Analyst 3 </w:t>
            </w:r>
          </w:p>
        </w:tc>
      </w:tr>
      <w:tr>
        <w:trPr/>
        <w:tc>
          <w:tcPr>
            <w:tcW w:w="385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5328"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Applications/Software Development</w:t>
            </w:r>
          </w:p>
        </w:tc>
      </w:tr>
    </w:tbl>
    <w:p/>
    <w:tbl>
      <w:tblPr>
        <w:tblW w:w="4500" w:type="pct"/>
        <w:jc w:val="left"/>
        <w:tblLayout w:type="fixed"/>
        <w:tblCellMar>
          <w:top w:w="75" w:type="dxa"/>
          <w:left w:w="75" w:type="dxa"/>
          <w:bottom w:w="75" w:type="dxa"/>
          <w:right w:w="75" w:type="dxa"/>
        </w:tblCellMar>
      </w:tblPr>
      <w:tblGrid>
        <w:gridCol w:w="1658"/>
        <w:gridCol w:w="1643"/>
        <w:gridCol w:w="1460"/>
        <w:gridCol w:w="4423"/>
      </w:tblGrid>
      <w:tr>
        <w:trPr/>
        <w:tc>
          <w:tcPr>
            <w:tcW w:w="9184" w:type="dxa"/>
            <w:gridSpan w:val="4"/>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t xml:space="preserve"> 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165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Actual</w:t>
              <w:br/>
              <w:t>Years</w:t>
              <w:br/>
              <w:t>Experience</w:t>
            </w:r>
          </w:p>
        </w:tc>
        <w:tc>
          <w:tcPr>
            <w:tcW w:w="164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br/>
              <w:t>Experience</w:t>
              <w:br/>
              <w:t>Needed</w:t>
            </w:r>
          </w:p>
        </w:tc>
        <w:tc>
          <w:tcPr>
            <w:tcW w:w="146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br/>
              <w:t>Preferred</w:t>
            </w:r>
          </w:p>
        </w:tc>
        <w:tc>
          <w:tcPr>
            <w:tcW w:w="442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Skills/Experience</w:t>
            </w:r>
          </w:p>
        </w:tc>
      </w:tr>
      <w:tr>
        <w:trPr/>
        <w:tc>
          <w:tcPr>
            <w:tcW w:w="165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4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46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42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serving as a Scrum Master for Agile teams delivering technology or data platforms.</w:t>
            </w:r>
          </w:p>
        </w:tc>
      </w:tr>
      <w:tr>
        <w:trPr/>
        <w:tc>
          <w:tcPr>
            <w:tcW w:w="165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4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46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42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facilitating Sprint Planning, Daily Stand</w:t>
              <w:noBreakHyphen/>
              <w:t>ups, Sprint Reviews, and Retrospectives.</w:t>
            </w:r>
          </w:p>
        </w:tc>
      </w:tr>
      <w:tr>
        <w:trPr/>
        <w:tc>
          <w:tcPr>
            <w:tcW w:w="165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4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46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42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Proven ability to identify, track, and remove impediments impacting team delivery.</w:t>
            </w:r>
          </w:p>
        </w:tc>
      </w:tr>
      <w:tr>
        <w:trPr/>
        <w:tc>
          <w:tcPr>
            <w:tcW w:w="165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4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46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42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coaching teams on self</w:t>
              <w:noBreakHyphen/>
              <w:t>organization, accountability, and continuous improvement.</w:t>
            </w:r>
          </w:p>
        </w:tc>
      </w:tr>
      <w:tr>
        <w:trPr/>
        <w:tc>
          <w:tcPr>
            <w:tcW w:w="165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4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46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42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using Agile lifecycle management tools (e.g., Jira).</w:t>
            </w:r>
          </w:p>
        </w:tc>
      </w:tr>
      <w:tr>
        <w:trPr/>
        <w:tc>
          <w:tcPr>
            <w:tcW w:w="165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4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46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42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Ability to support reporting on velocity, sprint metrics, and delivery progress.</w:t>
            </w:r>
          </w:p>
        </w:tc>
      </w:tr>
      <w:tr>
        <w:trPr/>
        <w:tc>
          <w:tcPr>
            <w:tcW w:w="165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4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46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42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working in enterprise or large-scale IT initiatives.</w:t>
            </w:r>
          </w:p>
        </w:tc>
      </w:tr>
      <w:tr>
        <w:trPr/>
        <w:tc>
          <w:tcPr>
            <w:tcW w:w="165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4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46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42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working on state or government technology projects.</w:t>
            </w:r>
          </w:p>
        </w:tc>
      </w:tr>
      <w:tr>
        <w:trPr/>
        <w:tc>
          <w:tcPr>
            <w:tcW w:w="165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4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46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423"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Scrum Master certification (CSM, PSM, or equivalent).</w:t>
            </w:r>
          </w:p>
        </w:tc>
      </w:tr>
    </w:tbl>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ACKNOWLEDGEMENT</w:t>
      </w:r>
    </w:p>
    <w:p/>
    <w:tbl>
      <w:tblPr>
        <w:tblW w:w="4500" w:type="pct"/>
        <w:jc w:val="left"/>
        <w:tblLayout w:type="fixed"/>
        <w:tblCellMar>
          <w:top w:w="28" w:type="dxa"/>
          <w:left w:w="28" w:type="dxa"/>
          <w:bottom w:w="28" w:type="dxa"/>
          <w:right w:w="28" w:type="dxa"/>
        </w:tblCellMar>
      </w:tblPr>
      <w:tblGrid>
        <w:gridCol w:w="4409"/>
        <w:gridCol w:w="4775"/>
      </w:tblGrid>
      <w:tr>
        <w:trPr/>
        <w:tc>
          <w:tcPr>
            <w:tcW w:w="44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RFO: 445 Solicitation Number: 529601694</w:t>
            </w:r>
          </w:p>
        </w:tc>
        <w:tc>
          <w:tcPr>
            <w:tcW w:w="477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Title/Level: Systems Analyst 3</w:t>
            </w:r>
          </w:p>
        </w:tc>
      </w:tr>
      <w:tr>
        <w:trPr/>
        <w:tc>
          <w:tcPr>
            <w:tcW w:w="44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4775"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Applications/Software Development</w:t>
            </w:r>
          </w:p>
        </w:tc>
      </w:tr>
    </w:tbl>
    <w:p/>
    <w:tbl>
      <w:tblPr>
        <w:tblW w:w="10205" w:type="dxa"/>
        <w:jc w:val="left"/>
        <w:tblLayout w:type="fixed"/>
        <w:tblCellMar>
          <w:top w:w="28" w:type="dxa"/>
          <w:left w:w="28" w:type="dxa"/>
          <w:bottom w:w="28" w:type="dxa"/>
          <w:right w:w="28" w:type="dxa"/>
        </w:tblCellMar>
      </w:tblPr>
      <w:tblGrid>
        <w:gridCol w:w="9360"/>
      </w:tblGrid>
      <w:tr>
        <w:trPr/>
        <w:tc>
          <w:tcPr>
            <w:tcW w:w="9360" w:type="dxa"/>
            <w:gridSpan w:val="2"/>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I hereby authorize . to submit my resume in response to the temporary staffing Solicitation 529601694 for Texas Health and Human Services Commission.</w:t>
              <w:br/>
              <w:br/>
              <w:t>I understand that submission of my resume by multiple vendors may result in my disqualification from this opportunity. Customers reserve the right to hire a candidate submitted by multiple vendors.</w:t>
              <w:br/>
              <w:br/>
              <w:br/>
              <w:t>Worker signature:  _______________________________</w:t>
              <w:br/>
              <w:br/>
              <w:br/>
              <w:t>Date:   _______________________</w:t>
            </w:r>
            <w:r>
              <w:rPr>
                <w:rFonts w:ascii="Times New Roman" w:hAnsi="Times New Roman" w:cs="Times New Roman" w:eastAsia="Times New Roman"/>
                <w:rStyle w:val="Strong"/>
              </w:rPr>
            </w:r>
            <w:r>
              <w:rPr>
                <w:rFonts w:ascii="Times New Roman" w:hAnsi="Times New Roman" w:cs="Times New Roman" w:eastAsia="Times New Roman"/>
              </w:rPr>
            </w:r>
            <w:r>
              <w:rPr>
                <w:rFonts w:ascii="Times New Roman" w:hAnsi="Times New Roman" w:cs="Times New Roman" w:eastAsia="Times New Roman"/>
                <w:rStyle w:val="Strong"/>
              </w:rPr>
            </w:r>
            <w:r>
              <w:rPr>
                <w:rFonts w:ascii="Times New Roman" w:hAnsi="Times New Roman" w:cs="Times New Roman" w:eastAsia="Times New Roman"/>
              </w:rPr>
            </w:r>
          </w:p>
        </w:tc>
      </w:tr>
    </w:tbl>
    <w:p>
      <w:pPr>
        <w:pStyle w:val="BodyText"/>
        <w:bidi w:val="0"/>
        <w:spacing w:before="0" w:after="140"/>
        <w:jc w:val="left"/>
        <w:rPr>
          <w:rFonts w:ascii="Times New Roman" w:hAnsi="Times New Roman" w:cs="Times New Roman" w:eastAsia="Times New Roman"/>
        </w:rPr>
      </w:pPr>
      <w:r>
        <w:rPr>
          <w:rFonts w:ascii="Times New Roman" w:hAnsi="Times New Roman" w:cs="Times New Roman" w:eastAsia="Times New Roman"/>
        </w:rPr>
      </w:r>
    </w:p>
    <w:sectPr>
      <w:type w:val="nextPage"/>
      <w:pgSz w:w="12240" w:h="15840"/>
      <w:pgMar w:left="1440" w:right="1440" w:gutter="0" w:header="0" w:top="1440" w:footer="0" w:bottom="144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OpenSymbol">
    <w:altName w:val="Arial Unicode MS"/>
    <w:charset w:val="02"/>
    <w:family w:val="auto"/>
    <w:pitch w:val="default"/>
  </w:font>
  <w:font w:name="DejaVu Sans">
    <w:charset w:val="01"/>
    <w:family w:val="swiss"/>
    <w:pitch w:val="variable"/>
  </w:font>
  <w:font w:name="Verdana">
    <w:altName w:val="sans-serif"/>
    <w:charset w:val="01"/>
    <w:family w:val="auto"/>
    <w:pitch w:val="default"/>
  </w:font>
  <w:font w:name="Arial">
    <w:altName w:val="Helvetica"/>
    <w:charset w:val="01"/>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4">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5">
    <w:lvl w:ilvl="0">
      <w:start w:val="1"/>
      <w:numFmt w:val="decimal"/>
      <w:lvlText w:val="%1."/>
      <w:lvlJc w:val="left"/>
      <w:pPr>
        <w:tabs>
          <w:tab w:val="num" w:pos="709"/>
        </w:tabs>
        <w:ind w:left="709" w:hanging="283"/>
      </w:pPr>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6">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7">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8">
    <w:lvl w:ilvl="0">
      <w:start w:val="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bidi w:val="0"/>
    </w:pPr>
    <w:rPr>
      <w:rFonts w:ascii="Times New Roman" w:hAnsi="Times New Roman" w:eastAsia="Times New Roman" w:cs="Times New Roman"/>
      <w:color w:val="auto"/>
      <w:sz w:val="24"/>
      <w:szCs w:val="24"/>
      <w:lang w:val="en-US" w:eastAsia="zh-CN" w:bidi="hi-IN"/>
    </w:rPr>
  </w:style>
  <w:style w:type="paragraph" w:styleId="Heading2">
    <w:name w:val="heading 2"/>
    <w:basedOn w:val="Heading"/>
    <w:next w:val="BodyText"/>
    <w:qFormat/>
    <w:pPr>
      <w:spacing w:before="200" w:after="120"/>
      <w:outlineLvl w:val="1"/>
    </w:pPr>
    <w:rPr>
      <w:rFonts w:ascii="Times New Roman" w:hAnsi="Times New Roman" w:eastAsia="Times New Roman" w:cs="Times New Roman"/>
      <w:b/>
      <w:bCs/>
      <w:sz w:val="36"/>
      <w:szCs w:val="36"/>
    </w:rPr>
  </w:style>
  <w:style w:type="character" w:styleId="Strong">
    <w:name w:val="Strong"/>
    <w:qFormat/>
    <w:rPr>
      <w:rFonts w:ascii="Times New Roman" w:hAnsi="Times New Roman" w:cs="Times New Roman" w:eastAsia="Times New Roman"/>
      <w:b/>
      <w:bCs/>
    </w:rPr>
  </w:style>
  <w:style w:type="character" w:styleId="Emphasis">
    <w:name w:val="Emphasis"/>
    <w:qFormat/>
    <w:rPr>
      <w:rFonts w:ascii="Times New Roman" w:hAnsi="Times New Roman" w:cs="Times New Roman" w:eastAsia="Times New Roman"/>
      <w:i/>
      <w:iCs/>
    </w:rPr>
  </w:style>
  <w:style w:type="character" w:styleId="Bullets">
    <w:name w:val="Bullets"/>
    <w:qFormat/>
    <w:rPr>
      <w:rFonts w:ascii="Times New Roman" w:hAnsi="Times New Roman" w:eastAsia="Times New Roman" w:cs="Times New Roman"/>
    </w:rPr>
  </w:style>
  <w:style w:type="character" w:styleId="Hyperlink">
    <w:name w:val="Hyperlink"/>
    <w:rPr>
      <w:rFonts w:ascii="Times New Roman" w:hAnsi="Times New Roman" w:cs="Times New Roman" w:eastAsia="Times New Roman"/>
      <w:color w:val="000080"/>
      <w:u w:val="single"/>
    </w:rPr>
  </w:style>
  <w:style w:type="character" w:styleId="NumberingSymbols">
    <w:name w:val="Numbering Symbols"/>
    <w:qFormat/>
    <w:rPr>
      <w:rFonts w:ascii="Times New Roman" w:hAnsi="Times New Roman" w:cs="Times New Roman" w:eastAsia="Times New Roman"/>
    </w:rPr>
  </w:style>
  <w:style w:type="paragraph" w:styleId="Heading">
    <w:name w:val="Heading"/>
    <w:basedOn w:val="Normal"/>
    <w:next w:val="BodyText"/>
    <w:qFormat/>
    <w:pPr>
      <w:keepNext w:val="true"/>
      <w:spacing w:before="240" w:after="120"/>
    </w:pPr>
    <w:rPr>
      <w:rFonts w:ascii="Times New Roman" w:hAnsi="Times New Roman" w:eastAsia="Times New Roman" w:cs="Times New Roman"/>
      <w:sz w:val="28"/>
      <w:szCs w:val="28"/>
    </w:rPr>
  </w:style>
  <w:style w:type="paragraph" w:styleId="BodyText">
    <w:name w:val="Body Text"/>
    <w:basedOn w:val="Normal"/>
    <w:pPr>
      <w:spacing w:lineRule="auto" w:line="276" w:before="0" w:after="140"/>
    </w:pPr>
    <w:rPr>
      <w:rFonts w:ascii="Times New Roman" w:hAnsi="Times New Roman" w:cs="Times New Roman" w:eastAsia="Times New Roman"/>
    </w:rPr>
  </w:style>
  <w:style w:type="paragraph" w:styleId="List">
    <w:name w:val="List"/>
    <w:basedOn w:val="BodyText"/>
    <w:pPr/>
    <w:rPr>
      <w:rFonts w:ascii="Times New Roman" w:hAnsi="Times New Roman" w:cs="Times New Roman" w:eastAsia="Times New Roman"/>
    </w:rPr>
  </w:style>
  <w:style w:type="paragraph" w:styleId="Caption">
    <w:name w:val="caption"/>
    <w:basedOn w:val="Normal"/>
    <w:qFormat/>
    <w:pPr>
      <w:suppressLineNumbers/>
      <w:spacing w:before="120" w:after="120"/>
    </w:pPr>
    <w:rPr>
      <w:rFonts w:ascii="Times New Roman" w:hAnsi="Times New Roman" w:cs="Times New Roman" w:eastAsia="Times New Roman"/>
      <w:i/>
      <w:iCs/>
      <w:sz w:val="24"/>
      <w:szCs w:val="24"/>
    </w:rPr>
  </w:style>
  <w:style w:type="paragraph" w:styleId="Index">
    <w:name w:val="Index"/>
    <w:basedOn w:val="Normal"/>
    <w:qFormat/>
    <w:pPr>
      <w:suppressLineNumbers/>
    </w:pPr>
    <w:rPr>
      <w:rFonts w:ascii="Times New Roman" w:hAnsi="Times New Roman" w:cs="Times New Roman" w:eastAsia="Times New Roman"/>
    </w:rPr>
  </w:style>
  <w:style w:type="paragraph" w:styleId="TableContents">
    <w:name w:val="Table Contents"/>
    <w:basedOn w:val="Normal"/>
    <w:qFormat/>
    <w:pPr>
      <w:widowControl w:val="false"/>
      <w:suppressLineNumbers/>
    </w:pPr>
    <w:rPr>
      <w:rFonts w:ascii="Times New Roman" w:hAnsi="Times New Roman" w:cs="Times New Roman" w:eastAsia="Times New Roman"/>
    </w:rPr>
  </w:style>
  <w:style w:type="paragraph" w:styleId="TableHeading">
    <w:name w:val="Table Heading"/>
    <w:basedOn w:val="TableContents"/>
    <w:qFormat/>
    <w:pPr>
      <w:suppressLineNumbers/>
      <w:jc w:val="center"/>
    </w:pPr>
    <w:rPr>
      <w:rFonts w:ascii="Times New Roman" w:hAnsi="Times New Roman" w:cs="Times New Roman" w:eastAsia="Times New Roman"/>
      <w:b/>
      <w:bC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hhs.texas.gov/sites/default/files/documents/laws-regulations/forms/3834/3834.pdf" TargetMode="External"/><Relationship Id="rId3" Type="http://schemas.openxmlformats.org/officeDocument/2006/relationships/hyperlink" Target="https://hhs.texas.gov/sites/default/files/documents/doing-business-with-hhs/providers/long-term-care/nf/data-use-agreement.pdf" TargetMode="External"/><Relationship Id="rId4" Type="http://schemas.openxmlformats.org/officeDocument/2006/relationships/hyperlink" Target="http://www2.cpa.state.tx.us/cmbl/cmblhub.html" TargetMode="External"/><Relationship Id="rId5" Type="http://schemas.openxmlformats.org/officeDocument/2006/relationships/hyperlink" Target="https://comptroller.texas.gov/purchasing/vendor/hub" TargetMode="External"/><Relationship Id="rId6" Type="http://schemas.openxmlformats.org/officeDocument/2006/relationships/hyperlink" Target="mailto:ITSAC%20Staff%20Augmentation" TargetMode="External"/><Relationship Id="rId7" Type="http://schemas.openxmlformats.org/officeDocument/2006/relationships/hyperlink" Target="https://dir.texas.gov/" TargetMode="Externa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LibreOffice/25.2.3.2$Linux_X86_64 LibreOffice_project/520$Build-2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Export HTML to Word Document with JavaScript</dc:title>
</cp:coreProperties>
</file>

<file path=docProps/custom.xml><?xml version="1.0" encoding="utf-8"?>
<Properties xmlns="http://schemas.openxmlformats.org/officeDocument/2006/custom-properties" xmlns:vt="http://schemas.openxmlformats.org/officeDocument/2006/docPropsVTypes"/>
</file>